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9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E1DC"/>
        <w:tblLayout w:type="fixed"/>
        <w:tblLook w:val="04A0" w:firstRow="1" w:lastRow="0" w:firstColumn="1" w:lastColumn="0" w:noHBand="0" w:noVBand="1"/>
      </w:tblPr>
      <w:tblGrid>
        <w:gridCol w:w="3930"/>
        <w:gridCol w:w="713"/>
        <w:gridCol w:w="667"/>
        <w:gridCol w:w="3889"/>
        <w:gridCol w:w="720"/>
        <w:gridCol w:w="720"/>
        <w:gridCol w:w="3851"/>
      </w:tblGrid>
      <w:tr w:rsidR="00CD2A79">
        <w:trPr>
          <w:trHeight w:hRule="exact" w:val="10640"/>
          <w:jc w:val="center"/>
        </w:trPr>
        <w:tc>
          <w:tcPr>
            <w:tcW w:w="3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F8357E">
            <w:pPr>
              <w:pStyle w:val="Body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2495550" cy="1871663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4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550" cy="187166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i/>
                <w:iCs/>
                <w:color w:val="000000"/>
                <w:u w:color="000000"/>
              </w:rPr>
              <w:t>INHS at Project Santa in 2014</w:t>
            </w:r>
          </w:p>
          <w:p w:rsidR="00CD2A79" w:rsidRPr="00662A02" w:rsidRDefault="00662A02">
            <w:pPr>
              <w:pStyle w:val="Body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color="000000"/>
                <w:lang w:val="it-IT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 w:color="000000"/>
                <w:lang w:val="it-IT"/>
              </w:rPr>
              <w:t>Officers 2016-2017</w:t>
            </w:r>
          </w:p>
          <w:p w:rsidR="00CD2A79" w:rsidRPr="00662A02" w:rsidRDefault="00F8357E">
            <w:pPr>
              <w:pStyle w:val="Body"/>
              <w:spacing w:line="240" w:lineRule="auto"/>
              <w:rPr>
                <w:rFonts w:ascii="Times New Roman" w:eastAsia="Times New Roman" w:hAnsi="Times New Roman" w:cs="Times New Roman"/>
                <w:color w:val="000000"/>
                <w:u w:color="000000"/>
                <w:lang w:val="it-IT"/>
              </w:rPr>
            </w:pPr>
            <w:r w:rsidRPr="00662A02">
              <w:rPr>
                <w:b/>
                <w:bCs/>
                <w:color w:val="000000"/>
                <w:u w:val="single" w:color="000000"/>
                <w:lang w:val="it-IT"/>
              </w:rPr>
              <w:t>Sponsor</w:t>
            </w:r>
            <w:r w:rsidRPr="00662A02">
              <w:rPr>
                <w:color w:val="000000"/>
                <w:u w:color="000000"/>
                <w:lang w:val="it-IT"/>
              </w:rPr>
              <w:t>: Maria Gloria Borsa</w:t>
            </w:r>
          </w:p>
          <w:p w:rsidR="00CD2A79" w:rsidRPr="00662A02" w:rsidRDefault="00F8357E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color w:val="000000"/>
                <w:u w:color="000000"/>
                <w:lang w:val="it-IT"/>
              </w:rPr>
            </w:pPr>
            <w:r w:rsidRPr="00662A02">
              <w:rPr>
                <w:rFonts w:ascii="Times New Roman" w:hAnsi="Times New Roman"/>
                <w:color w:val="000000"/>
                <w:u w:val="single" w:color="000000"/>
                <w:shd w:val="clear" w:color="auto" w:fill="FFFFFF"/>
                <w:lang w:val="it-IT"/>
              </w:rPr>
              <w:t>Presidentessa:</w:t>
            </w:r>
            <w:r w:rsidRPr="00662A02">
              <w:rPr>
                <w:rFonts w:ascii="Times New Roman" w:hAnsi="Times New Roman"/>
                <w:color w:val="000000"/>
                <w:u w:val="single" w:color="000000"/>
                <w:lang w:val="it-IT"/>
              </w:rPr>
              <w:t> 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it-IT"/>
              </w:rPr>
              <w:t xml:space="preserve"> Martina Khurana</w:t>
            </w:r>
            <w:r w:rsidRPr="00662A02">
              <w:rPr>
                <w:rFonts w:ascii="Arial Unicode MS" w:eastAsia="Arial Unicode MS" w:hAnsi="Arial Unicode MS" w:cs="Arial Unicode MS"/>
                <w:color w:val="000000"/>
                <w:u w:color="000000"/>
                <w:lang w:val="it-IT"/>
              </w:rPr>
              <w:br/>
            </w:r>
            <w:r w:rsidRPr="00662A02">
              <w:rPr>
                <w:rFonts w:ascii="Times New Roman" w:hAnsi="Times New Roman"/>
                <w:color w:val="000000"/>
                <w:u w:val="single" w:color="000000"/>
                <w:shd w:val="clear" w:color="auto" w:fill="FFFFFF"/>
                <w:lang w:val="it-IT"/>
              </w:rPr>
              <w:t>Vicepresidentessa</w:t>
            </w:r>
            <w:r w:rsidRPr="00662A02">
              <w:rPr>
                <w:rFonts w:ascii="Times New Roman" w:hAnsi="Times New Roman"/>
                <w:color w:val="000000"/>
                <w:u w:color="000000"/>
                <w:shd w:val="clear" w:color="auto" w:fill="FFFFFF"/>
                <w:lang w:val="it-IT"/>
              </w:rPr>
              <w:t>:</w:t>
            </w:r>
            <w:r w:rsidRPr="00662A02">
              <w:rPr>
                <w:rFonts w:ascii="Times New Roman" w:hAnsi="Times New Roman"/>
                <w:color w:val="000000"/>
                <w:u w:color="000000"/>
                <w:lang w:val="it-IT"/>
              </w:rPr>
              <w:t> 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it-IT"/>
              </w:rPr>
              <w:t>Rebecca Alemayehu</w:t>
            </w:r>
            <w:r w:rsidRPr="00662A02">
              <w:rPr>
                <w:rFonts w:ascii="Arial Unicode MS" w:eastAsia="Arial Unicode MS" w:hAnsi="Arial Unicode MS" w:cs="Arial Unicode MS"/>
                <w:color w:val="000000"/>
                <w:u w:color="000000"/>
                <w:lang w:val="it-IT"/>
              </w:rPr>
              <w:br/>
            </w:r>
            <w:r w:rsidRPr="00662A02">
              <w:rPr>
                <w:rFonts w:ascii="Times New Roman" w:hAnsi="Times New Roman"/>
                <w:color w:val="000000"/>
                <w:u w:val="single" w:color="000000"/>
                <w:shd w:val="clear" w:color="auto" w:fill="FFFFFF"/>
                <w:lang w:val="it-IT"/>
              </w:rPr>
              <w:t>Tesorero</w:t>
            </w:r>
            <w:r w:rsidRPr="00662A02">
              <w:rPr>
                <w:rFonts w:ascii="Times New Roman" w:hAnsi="Times New Roman"/>
                <w:color w:val="000000"/>
                <w:u w:color="000000"/>
                <w:shd w:val="clear" w:color="auto" w:fill="FFFFFF"/>
                <w:lang w:val="it-IT"/>
              </w:rPr>
              <w:t>:</w:t>
            </w:r>
            <w:r w:rsidRPr="00662A02">
              <w:rPr>
                <w:rFonts w:ascii="Times New Roman" w:hAnsi="Times New Roman"/>
                <w:color w:val="000000"/>
                <w:u w:color="000000"/>
                <w:lang w:val="it-IT"/>
              </w:rPr>
              <w:t> 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it-IT"/>
              </w:rPr>
              <w:t xml:space="preserve">Sam Rueter            </w:t>
            </w:r>
          </w:p>
          <w:p w:rsidR="00CD2A79" w:rsidRPr="00662A02" w:rsidRDefault="00F8357E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color w:val="000000"/>
                <w:u w:color="000000"/>
                <w:shd w:val="clear" w:color="auto" w:fill="FFFFFF"/>
                <w:lang w:val="es-US"/>
              </w:rPr>
            </w:pPr>
            <w:proofErr w:type="spellStart"/>
            <w:r w:rsidRPr="00662A02">
              <w:rPr>
                <w:rFonts w:ascii="Times New Roman" w:hAnsi="Times New Roman"/>
                <w:color w:val="000000"/>
                <w:u w:val="single" w:color="000000"/>
                <w:lang w:val="es-US"/>
              </w:rPr>
              <w:t>Segretaria</w:t>
            </w:r>
            <w:proofErr w:type="spellEnd"/>
            <w:r w:rsidRPr="00662A02">
              <w:rPr>
                <w:rFonts w:ascii="Times New Roman" w:hAnsi="Times New Roman"/>
                <w:color w:val="000000"/>
                <w:u w:color="000000"/>
                <w:lang w:val="es-US"/>
              </w:rPr>
              <w:t xml:space="preserve">: 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es-US"/>
              </w:rPr>
              <w:t xml:space="preserve">Anna </w:t>
            </w:r>
            <w:proofErr w:type="spellStart"/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es-US"/>
              </w:rPr>
              <w:t>Jorgensen</w:t>
            </w:r>
            <w:proofErr w:type="spellEnd"/>
            <w:r w:rsidRPr="00662A02">
              <w:rPr>
                <w:rFonts w:ascii="Arial Unicode MS" w:eastAsia="Arial Unicode MS" w:hAnsi="Arial Unicode MS" w:cs="Arial Unicode MS"/>
                <w:color w:val="000000"/>
                <w:u w:color="000000"/>
                <w:lang w:val="es-US"/>
              </w:rPr>
              <w:br/>
            </w:r>
            <w:r w:rsidRPr="00662A02">
              <w:rPr>
                <w:rFonts w:ascii="Times New Roman" w:hAnsi="Times New Roman"/>
                <w:color w:val="000000"/>
                <w:u w:val="single" w:color="000000"/>
                <w:lang w:val="es-US"/>
              </w:rPr>
              <w:t>Co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es-US"/>
              </w:rPr>
              <w:t>-</w:t>
            </w:r>
            <w:proofErr w:type="spellStart"/>
            <w:r w:rsidRPr="00662A02">
              <w:rPr>
                <w:rFonts w:ascii="Times New Roman" w:hAnsi="Times New Roman"/>
                <w:color w:val="000000"/>
                <w:u w:val="single" w:color="000000"/>
                <w:shd w:val="clear" w:color="auto" w:fill="FFFFFF"/>
                <w:lang w:val="es-US"/>
              </w:rPr>
              <w:t>Segretaria</w:t>
            </w:r>
            <w:proofErr w:type="spellEnd"/>
            <w:r w:rsidRPr="00662A02">
              <w:rPr>
                <w:rFonts w:ascii="Times New Roman" w:hAnsi="Times New Roman"/>
                <w:color w:val="000000"/>
                <w:u w:val="single" w:color="000000"/>
                <w:shd w:val="clear" w:color="auto" w:fill="FFFFFF"/>
                <w:lang w:val="es-US"/>
              </w:rPr>
              <w:t xml:space="preserve">: 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shd w:val="clear" w:color="auto" w:fill="FFFFFF"/>
                <w:lang w:val="es-US"/>
              </w:rPr>
              <w:t xml:space="preserve">Luz </w:t>
            </w:r>
            <w:proofErr w:type="spellStart"/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shd w:val="clear" w:color="auto" w:fill="FFFFFF"/>
                <w:lang w:val="es-US"/>
              </w:rPr>
              <w:t>Rodriguez</w:t>
            </w:r>
            <w:proofErr w:type="spellEnd"/>
          </w:p>
          <w:p w:rsidR="00CD2A79" w:rsidRPr="00662A02" w:rsidRDefault="00F8357E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color w:val="000000"/>
                <w:u w:color="000000"/>
                <w:lang w:val="it-IT"/>
              </w:rPr>
            </w:pPr>
            <w:r w:rsidRPr="00662A02">
              <w:rPr>
                <w:rFonts w:ascii="Times New Roman" w:hAnsi="Times New Roman"/>
                <w:color w:val="000000"/>
                <w:u w:val="single" w:color="000000"/>
                <w:shd w:val="clear" w:color="auto" w:fill="FFFFFF"/>
                <w:lang w:val="it-IT"/>
              </w:rPr>
              <w:t>Storica:</w:t>
            </w:r>
            <w:r w:rsidRPr="00662A02">
              <w:rPr>
                <w:rFonts w:ascii="Times New Roman" w:hAnsi="Times New Roman"/>
                <w:color w:val="000000"/>
                <w:u w:val="single" w:color="000000"/>
                <w:lang w:val="it-IT"/>
              </w:rPr>
              <w:t> 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it-IT"/>
              </w:rPr>
              <w:t>Abbey Boggs</w:t>
            </w:r>
            <w:r w:rsidRPr="00662A02">
              <w:rPr>
                <w:rFonts w:ascii="Arial Unicode MS" w:eastAsia="Arial Unicode MS" w:hAnsi="Arial Unicode MS" w:cs="Arial Unicode MS"/>
                <w:color w:val="000000"/>
                <w:u w:color="000000"/>
                <w:lang w:val="it-IT"/>
              </w:rPr>
              <w:br/>
            </w:r>
            <w:r w:rsidRPr="00662A02">
              <w:rPr>
                <w:rFonts w:ascii="Times New Roman" w:hAnsi="Times New Roman"/>
                <w:color w:val="000000"/>
                <w:u w:val="single" w:color="000000"/>
                <w:shd w:val="clear" w:color="auto" w:fill="FFFFFF"/>
                <w:lang w:val="it-IT"/>
              </w:rPr>
              <w:t>Co-Storica:</w:t>
            </w:r>
            <w:r w:rsidRPr="00662A02">
              <w:rPr>
                <w:rFonts w:ascii="Times New Roman" w:hAnsi="Times New Roman"/>
                <w:color w:val="000000"/>
                <w:u w:val="single" w:color="000000"/>
                <w:lang w:val="it-IT"/>
              </w:rPr>
              <w:t> </w:t>
            </w:r>
            <w:r w:rsidRPr="00662A02">
              <w:rPr>
                <w:rFonts w:ascii="Times New Roman" w:hAnsi="Times New Roman"/>
                <w:b/>
                <w:bCs/>
                <w:color w:val="000000"/>
                <w:u w:color="000000"/>
                <w:lang w:val="it-IT"/>
              </w:rPr>
              <w:t>Camilla Amitrano</w:t>
            </w:r>
          </w:p>
          <w:p w:rsidR="00CD2A79" w:rsidRPr="00052BD5" w:rsidRDefault="00F8357E">
            <w:pPr>
              <w:pStyle w:val="Body"/>
              <w:spacing w:line="240" w:lineRule="auto"/>
              <w:rPr>
                <w:rFonts w:ascii="Calibri Light" w:eastAsia="Calibri Light" w:hAnsi="Calibri Light" w:cs="Calibri Light"/>
                <w:color w:val="000000"/>
                <w:sz w:val="28"/>
                <w:szCs w:val="28"/>
                <w:u w:color="000000"/>
              </w:rPr>
            </w:pPr>
            <w:r w:rsidRPr="00052BD5">
              <w:rPr>
                <w:rFonts w:ascii="Calibri Light" w:eastAsia="Calibri Light" w:hAnsi="Calibri Light" w:cs="Calibri Light"/>
                <w:b/>
                <w:bCs/>
                <w:color w:val="FF0000"/>
                <w:sz w:val="28"/>
                <w:szCs w:val="28"/>
                <w:u w:val="single" w:color="FF0000"/>
              </w:rPr>
              <w:t>Requirements</w:t>
            </w:r>
            <w:r w:rsidRPr="00052BD5">
              <w:rPr>
                <w:rFonts w:ascii="Calibri Light" w:eastAsia="Calibri Light" w:hAnsi="Calibri Light" w:cs="Calibri Light"/>
                <w:b/>
                <w:bCs/>
                <w:color w:val="FF0000"/>
                <w:sz w:val="28"/>
                <w:szCs w:val="28"/>
                <w:u w:color="FF0000"/>
              </w:rPr>
              <w:t xml:space="preserve">: </w:t>
            </w:r>
          </w:p>
          <w:p w:rsidR="00CD2A79" w:rsidRPr="00BE671D" w:rsidRDefault="00052BD5" w:rsidP="00BE671D">
            <w:pPr>
              <w:pStyle w:val="Body"/>
              <w:spacing w:line="240" w:lineRule="auto"/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</w:pPr>
            <w:r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>Prior to becoming</w:t>
            </w:r>
            <w:r w:rsidR="00F8357E"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 a member you must have taken at least two years of Italian and plan on </w:t>
            </w:r>
            <w:r w:rsidR="00BE671D"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>continuing</w:t>
            </w:r>
            <w:r w:rsidR="00F8357E"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 at Bellaire. To be eligible you must have an 85 or above in the class. </w:t>
            </w:r>
          </w:p>
          <w:p w:rsidR="00CD2A79" w:rsidRPr="00BE671D" w:rsidRDefault="00F8357E" w:rsidP="00BC2139">
            <w:pPr>
              <w:pStyle w:val="Body"/>
              <w:spacing w:line="240" w:lineRule="auto"/>
              <w:rPr>
                <w:rFonts w:ascii="Calibri Light" w:eastAsia="Calibri Light" w:hAnsi="Calibri Light" w:cs="Calibri Light"/>
                <w:color w:val="000000"/>
                <w:sz w:val="24"/>
                <w:szCs w:val="24"/>
                <w:u w:color="000000"/>
              </w:rPr>
            </w:pPr>
            <w:r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Five credits </w:t>
            </w:r>
            <w:r w:rsidR="00BE671D"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>each semester</w:t>
            </w:r>
            <w:r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 are required. In order to receive these credits, each</w:t>
            </w:r>
            <w:r w:rsidR="00BE671D"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 type of</w:t>
            </w:r>
            <w:r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 activity will </w:t>
            </w:r>
            <w:r w:rsidR="00BE671D"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>be worth a specific number of credit. F</w:t>
            </w:r>
            <w:r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or example, </w:t>
            </w:r>
            <w:r w:rsidR="00BE671D"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 xml:space="preserve">off-campus </w:t>
            </w:r>
            <w:r w:rsidRPr="00BE671D">
              <w:rPr>
                <w:rFonts w:ascii="Calibri Light" w:eastAsia="Calibri Light" w:hAnsi="Calibri Light" w:cs="Calibri Light"/>
                <w:color w:val="000000"/>
                <w:sz w:val="22"/>
                <w:szCs w:val="22"/>
                <w:u w:color="000000"/>
              </w:rPr>
              <w:t>events (like BISA) will count as one, tutoring will count as 1/2 a credit etc.  </w:t>
            </w:r>
          </w:p>
          <w:p w:rsidR="00CD2A79" w:rsidRDefault="00F8357E">
            <w:pPr>
              <w:pStyle w:val="Heading2"/>
            </w:pPr>
            <w:r>
              <w:rPr>
                <w:rFonts w:ascii="Arial" w:hAnsi="Arial"/>
                <w:b w:val="0"/>
                <w:bCs w:val="0"/>
                <w:color w:val="000000"/>
                <w:sz w:val="22"/>
                <w:szCs w:val="22"/>
                <w:u w:color="000000"/>
              </w:rPr>
              <w:t xml:space="preserve"> 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3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F8357E">
            <w:pPr>
              <w:pStyle w:val="Heading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u w:color="000000"/>
              </w:rPr>
            </w:pPr>
            <w:r>
              <w:rPr>
                <w:rFonts w:ascii="Times New Roman" w:hAnsi="Times New Roman"/>
                <w:color w:val="000000"/>
                <w:sz w:val="40"/>
                <w:szCs w:val="40"/>
                <w:u w:color="000000"/>
              </w:rPr>
              <w:t>Who We Are?</w:t>
            </w:r>
          </w:p>
          <w:p w:rsidR="00CD2A79" w:rsidRDefault="00F8357E">
            <w:pPr>
              <w:pStyle w:val="Heading"/>
              <w:rPr>
                <w:rFonts w:ascii="Calibri Light" w:eastAsia="Calibri Light" w:hAnsi="Calibri Light" w:cs="Calibri Light"/>
                <w:color w:val="000000"/>
                <w:sz w:val="36"/>
                <w:szCs w:val="36"/>
                <w:u w:color="000000"/>
              </w:rPr>
            </w:pPr>
            <w:r>
              <w:rPr>
                <w:rFonts w:ascii="Calibri Light" w:eastAsia="Calibri Light" w:hAnsi="Calibri Light" w:cs="Calibri Light"/>
                <w:color w:val="000000"/>
                <w:sz w:val="28"/>
                <w:szCs w:val="28"/>
                <w:u w:val="single" w:color="000000"/>
              </w:rPr>
              <w:t>About Us:</w:t>
            </w:r>
          </w:p>
          <w:p w:rsidR="00CD2A79" w:rsidRDefault="00F8357E">
            <w:pPr>
              <w:pStyle w:val="Body"/>
              <w:spacing w:line="240" w:lineRule="auto"/>
              <w:rPr>
                <w:rFonts w:ascii="Calibri Light" w:eastAsia="Calibri Light" w:hAnsi="Calibri Light" w:cs="Calibri Light"/>
                <w:color w:val="000000"/>
                <w:sz w:val="24"/>
                <w:szCs w:val="24"/>
                <w:u w:color="000000"/>
              </w:rPr>
            </w:pPr>
            <w:r>
              <w:rPr>
                <w:rFonts w:ascii="Calibri Light" w:eastAsia="Calibri Light" w:hAnsi="Calibri Light" w:cs="Calibri Light"/>
                <w:color w:val="000000"/>
                <w:sz w:val="28"/>
                <w:szCs w:val="28"/>
                <w:u w:color="000000"/>
              </w:rPr>
              <w:t xml:space="preserve">We are an Italian club that helps the Italian community and promotes Italian culture. During our meetings we find different ways to fundraise and spread our culture. We participate in: </w:t>
            </w:r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color w:val="000000"/>
                <w:sz w:val="26"/>
                <w:szCs w:val="26"/>
                <w:u w:color="000000"/>
              </w:rPr>
            </w:pPr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Italian Luncheon</w:t>
            </w:r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color w:val="000000"/>
                <w:sz w:val="26"/>
                <w:szCs w:val="26"/>
                <w:u w:color="000000"/>
              </w:rPr>
            </w:pPr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Project Santa</w:t>
            </w:r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color w:val="000000"/>
                <w:sz w:val="26"/>
                <w:szCs w:val="26"/>
                <w:u w:color="000000"/>
              </w:rPr>
            </w:pPr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BISA</w:t>
            </w:r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color w:val="000000"/>
                <w:sz w:val="26"/>
                <w:szCs w:val="26"/>
                <w:u w:color="000000"/>
              </w:rPr>
            </w:pPr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 xml:space="preserve">La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Befana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 xml:space="preserve"> (ICCC)</w:t>
            </w:r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after="0" w:line="240" w:lineRule="auto"/>
              <w:rPr>
                <w:rFonts w:ascii="Arial" w:eastAsia="Arial" w:hAnsi="Arial" w:cs="Arial"/>
                <w:color w:val="000000"/>
                <w:sz w:val="26"/>
                <w:szCs w:val="26"/>
                <w:u w:color="000000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Carnevale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 xml:space="preserve"> (ICCC)</w:t>
            </w:r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line="240" w:lineRule="auto"/>
              <w:rPr>
                <w:rFonts w:ascii="Arial" w:eastAsia="Arial" w:hAnsi="Arial" w:cs="Arial"/>
                <w:color w:val="000000"/>
                <w:sz w:val="26"/>
                <w:szCs w:val="26"/>
                <w:u w:color="000000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Exibitalia</w:t>
            </w:r>
            <w:proofErr w:type="spellEnd"/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line="240" w:lineRule="auto"/>
              <w:rPr>
                <w:rFonts w:ascii="Arial" w:eastAsia="Arial" w:hAnsi="Arial" w:cs="Arial"/>
                <w:b/>
                <w:bCs/>
                <w:color w:val="000000"/>
                <w:sz w:val="26"/>
                <w:szCs w:val="26"/>
                <w:u w:color="000000"/>
              </w:rPr>
            </w:pPr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Italian Festival</w:t>
            </w:r>
          </w:p>
          <w:p w:rsidR="00CD2A79" w:rsidRDefault="00F8357E">
            <w:pPr>
              <w:pStyle w:val="Body"/>
              <w:numPr>
                <w:ilvl w:val="0"/>
                <w:numId w:val="1"/>
              </w:numPr>
              <w:spacing w:line="240" w:lineRule="auto"/>
              <w:rPr>
                <w:rFonts w:ascii="Arial" w:eastAsia="Arial" w:hAnsi="Arial" w:cs="Arial"/>
                <w:color w:val="000000"/>
                <w:sz w:val="26"/>
                <w:szCs w:val="26"/>
                <w:u w:color="000000"/>
              </w:rPr>
            </w:pPr>
            <w:r>
              <w:rPr>
                <w:b/>
                <w:bCs/>
                <w:color w:val="000000"/>
                <w:sz w:val="26"/>
                <w:szCs w:val="26"/>
                <w:u w:color="000000"/>
              </w:rPr>
              <w:t>Canned Food Drive</w:t>
            </w:r>
          </w:p>
          <w:p w:rsidR="00CD2A79" w:rsidRDefault="00CD2A79">
            <w:pPr>
              <w:pStyle w:val="Company"/>
              <w:rPr>
                <w:rFonts w:ascii="Arial" w:eastAsia="Arial" w:hAnsi="Arial" w:cs="Arial"/>
              </w:rPr>
            </w:pPr>
          </w:p>
          <w:p w:rsidR="00CD2A79" w:rsidRDefault="00CD2A79">
            <w:pPr>
              <w:pStyle w:val="Company"/>
              <w:rPr>
                <w:rFonts w:ascii="Arial" w:eastAsia="Arial" w:hAnsi="Arial" w:cs="Arial"/>
              </w:rPr>
            </w:pPr>
          </w:p>
          <w:p w:rsidR="00CD2A79" w:rsidRDefault="00F8357E">
            <w:pPr>
              <w:pStyle w:val="Company"/>
            </w:pPr>
            <w:r>
              <w:rPr>
                <w:noProof/>
              </w:rPr>
              <w:drawing>
                <wp:inline distT="0" distB="0" distL="0" distR="0">
                  <wp:extent cx="771525" cy="507874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5.gif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0787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tab/>
            </w:r>
          </w:p>
          <w:p w:rsidR="00CD2A79" w:rsidRDefault="00F8357E">
            <w:pPr>
              <w:pStyle w:val="Company"/>
              <w:rPr>
                <w:rFonts w:ascii="Bradley Hand ITC TT-Bold" w:eastAsia="Bradley Hand ITC TT-Bold" w:hAnsi="Bradley Hand ITC TT-Bold" w:cs="Bradley Hand ITC TT-Bold"/>
                <w:b w:val="0"/>
                <w:bCs w:val="0"/>
                <w:sz w:val="28"/>
                <w:szCs w:val="28"/>
              </w:rPr>
            </w:pPr>
            <w:r>
              <w:rPr>
                <w:rFonts w:ascii="Bradley Hand ITC TT-Bold" w:hAnsi="Bradley Hand ITC TT-Bold"/>
                <w:b w:val="0"/>
                <w:bCs w:val="0"/>
                <w:sz w:val="28"/>
                <w:szCs w:val="28"/>
              </w:rPr>
              <w:t>Italian  national honor  society</w:t>
            </w:r>
          </w:p>
          <w:p w:rsidR="00CD2A79" w:rsidRDefault="00CD2A79">
            <w:pPr>
              <w:pStyle w:val="Footer"/>
            </w:pPr>
          </w:p>
          <w:p w:rsidR="00CD2A79" w:rsidRDefault="00F8357E">
            <w:pPr>
              <w:pStyle w:val="Footer"/>
              <w:rPr>
                <w:rFonts w:ascii="Times New Roman" w:eastAsia="Times New Roman" w:hAnsi="Times New Roman" w:cs="Times New Roman"/>
                <w:b/>
                <w:bCs/>
                <w:sz w:val="33"/>
                <w:szCs w:val="33"/>
              </w:rPr>
            </w:pPr>
            <w:r>
              <w:rPr>
                <w:rFonts w:ascii="Times New Roman" w:hAnsi="Times New Roman"/>
                <w:b/>
                <w:bCs/>
                <w:sz w:val="33"/>
                <w:szCs w:val="33"/>
              </w:rPr>
              <w:t>Room 213</w:t>
            </w:r>
          </w:p>
          <w:p w:rsidR="00CD2A79" w:rsidRDefault="00CD2A79">
            <w:pPr>
              <w:pStyle w:val="Body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F8357E">
            <w:pPr>
              <w:pStyle w:val="Body"/>
              <w:rPr>
                <w:color w:val="000000"/>
                <w:u w:color="000000"/>
              </w:rPr>
            </w:pPr>
            <w:r>
              <w:rPr>
                <w:noProof/>
                <w:color w:val="000000"/>
                <w:u w:color="000000"/>
              </w:rPr>
              <w:drawing>
                <wp:inline distT="0" distB="0" distL="0" distR="0">
                  <wp:extent cx="2343150" cy="3019279"/>
                  <wp:effectExtent l="0" t="0" r="0" b="0"/>
                  <wp:docPr id="1073741827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7" name="image6.pn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150" cy="301927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CD2A79" w:rsidRDefault="00CD2A79">
            <w:pPr>
              <w:pStyle w:val="Body"/>
              <w:rPr>
                <w:color w:val="000000"/>
                <w:u w:color="000000"/>
              </w:rPr>
            </w:pPr>
          </w:p>
          <w:p w:rsidR="00CD2A79" w:rsidRDefault="00F8357E">
            <w:pPr>
              <w:pStyle w:val="Title"/>
              <w:rPr>
                <w:rFonts w:ascii="Bradley Hand ITC TT-Bold" w:eastAsia="Bradley Hand ITC TT-Bold" w:hAnsi="Bradley Hand ITC TT-Bold" w:cs="Bradley Hand ITC TT-Bold"/>
                <w:b w:val="0"/>
                <w:bCs w:val="0"/>
                <w:sz w:val="58"/>
                <w:szCs w:val="58"/>
              </w:rPr>
            </w:pPr>
            <w:r>
              <w:rPr>
                <w:rFonts w:ascii="Bradley Hand ITC TT-Bold" w:hAnsi="Bradley Hand ITC TT-Bold"/>
                <w:b w:val="0"/>
                <w:bCs w:val="0"/>
                <w:sz w:val="58"/>
                <w:szCs w:val="58"/>
              </w:rPr>
              <w:t>Italian national honor society</w:t>
            </w:r>
          </w:p>
          <w:p w:rsidR="00CD2A79" w:rsidRPr="00662A02" w:rsidRDefault="00662A02">
            <w:pPr>
              <w:pStyle w:val="Subtitle"/>
            </w:pPr>
            <w:proofErr w:type="spellStart"/>
            <w:r>
              <w:t>Società</w:t>
            </w:r>
            <w:proofErr w:type="spellEnd"/>
            <w:r>
              <w:t xml:space="preserve"> </w:t>
            </w:r>
            <w:proofErr w:type="spellStart"/>
            <w:r>
              <w:t>Onorarica</w:t>
            </w:r>
            <w:proofErr w:type="spellEnd"/>
            <w:r>
              <w:t xml:space="preserve"> </w:t>
            </w:r>
            <w:proofErr w:type="spellStart"/>
            <w:r>
              <w:t>Italica</w:t>
            </w:r>
            <w:proofErr w:type="spellEnd"/>
          </w:p>
        </w:tc>
      </w:tr>
    </w:tbl>
    <w:p w:rsidR="00CD2A79" w:rsidRDefault="00CD2A79">
      <w:pPr>
        <w:pStyle w:val="Body"/>
        <w:widowControl w:val="0"/>
        <w:spacing w:line="240" w:lineRule="auto"/>
        <w:jc w:val="center"/>
      </w:pPr>
    </w:p>
    <w:p w:rsidR="00CD2A79" w:rsidRDefault="00CD2A79">
      <w:pPr>
        <w:pStyle w:val="NoSpacing"/>
      </w:pPr>
    </w:p>
    <w:tbl>
      <w:tblPr>
        <w:tblW w:w="1470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E1DC"/>
        <w:tblLayout w:type="fixed"/>
        <w:tblLook w:val="04A0" w:firstRow="1" w:lastRow="0" w:firstColumn="1" w:lastColumn="0" w:noHBand="0" w:noVBand="1"/>
      </w:tblPr>
      <w:tblGrid>
        <w:gridCol w:w="3830"/>
        <w:gridCol w:w="712"/>
        <w:gridCol w:w="180"/>
        <w:gridCol w:w="180"/>
        <w:gridCol w:w="4525"/>
        <w:gridCol w:w="719"/>
        <w:gridCol w:w="719"/>
        <w:gridCol w:w="3842"/>
      </w:tblGrid>
      <w:tr w:rsidR="00CD2A79" w:rsidTr="00052BD5">
        <w:trPr>
          <w:trHeight w:hRule="exact" w:val="11330"/>
          <w:jc w:val="center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Pr="00052BD5" w:rsidRDefault="00F8357E">
            <w:pPr>
              <w:pStyle w:val="Body"/>
              <w:rPr>
                <w:b/>
                <w:bCs/>
                <w:i/>
                <w:iCs/>
              </w:rPr>
            </w:pPr>
            <w:r w:rsidRPr="00052BD5">
              <w:rPr>
                <w:noProof/>
              </w:rPr>
              <w:lastRenderedPageBreak/>
              <w:drawing>
                <wp:inline distT="0" distB="0" distL="0" distR="0">
                  <wp:extent cx="2438400" cy="1620441"/>
                  <wp:effectExtent l="0" t="0" r="0" b="0"/>
                  <wp:docPr id="1073741828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8" name="12640495_956757851038421_2729447637770515343_o.jpg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162044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 w:rsidRPr="00052BD5">
              <w:rPr>
                <w:b/>
                <w:bCs/>
                <w:i/>
                <w:iCs/>
                <w:color w:val="000000"/>
              </w:rPr>
              <w:t>BHS students playing at the Italian Luncheon in 2016</w:t>
            </w:r>
          </w:p>
          <w:p w:rsidR="00CD2A79" w:rsidRPr="00052BD5" w:rsidRDefault="00F8357E">
            <w:pPr>
              <w:pStyle w:val="Body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052BD5">
              <w:rPr>
                <w:rFonts w:ascii="Calibri" w:eastAsia="Calibri" w:hAnsi="Calibri" w:cs="Calibri"/>
                <w:b/>
                <w:bCs/>
                <w:color w:val="000000"/>
              </w:rPr>
              <w:t>What are all these events?</w:t>
            </w:r>
          </w:p>
          <w:p w:rsidR="00CD2A79" w:rsidRPr="00052BD5" w:rsidRDefault="00F8357E" w:rsidP="00BE671D">
            <w:pPr>
              <w:pStyle w:val="Body"/>
              <w:rPr>
                <w:color w:val="000000"/>
              </w:rPr>
            </w:pPr>
            <w:r w:rsidRPr="00052BD5">
              <w:rPr>
                <w:color w:val="000000"/>
                <w:u w:val="single"/>
              </w:rPr>
              <w:t>Italian Luncheo</w:t>
            </w:r>
            <w:r w:rsidRPr="00052BD5">
              <w:rPr>
                <w:color w:val="000000"/>
              </w:rPr>
              <w:t>n</w:t>
            </w:r>
            <w:r w:rsidR="00BE671D">
              <w:rPr>
                <w:color w:val="000000"/>
              </w:rPr>
              <w:t>- A great way fundraiser for INHS</w:t>
            </w:r>
            <w:r w:rsidRPr="00052BD5">
              <w:rPr>
                <w:color w:val="000000"/>
              </w:rPr>
              <w:t xml:space="preserve">. Held in the MPR, we offer lunch to BHS students and teachers who buy a ticket and </w:t>
            </w:r>
            <w:r w:rsidR="00BE671D">
              <w:rPr>
                <w:color w:val="000000"/>
              </w:rPr>
              <w:t>encourage</w:t>
            </w:r>
            <w:r w:rsidRPr="00052BD5">
              <w:rPr>
                <w:color w:val="000000"/>
              </w:rPr>
              <w:t xml:space="preserve"> them to sit and enjoy their meal while listening to live Italian music. </w:t>
            </w:r>
          </w:p>
          <w:p w:rsidR="00CD2A79" w:rsidRPr="00052BD5" w:rsidRDefault="00F8357E" w:rsidP="003F3D99">
            <w:pPr>
              <w:pStyle w:val="Body"/>
              <w:rPr>
                <w:color w:val="000000"/>
              </w:rPr>
            </w:pPr>
            <w:r w:rsidRPr="00052BD5">
              <w:rPr>
                <w:color w:val="000000"/>
                <w:u w:val="single"/>
              </w:rPr>
              <w:t xml:space="preserve">Project Santa- </w:t>
            </w:r>
            <w:r w:rsidR="003F3D99">
              <w:rPr>
                <w:color w:val="000000"/>
              </w:rPr>
              <w:t>A</w:t>
            </w:r>
            <w:r w:rsidRPr="00052BD5">
              <w:rPr>
                <w:color w:val="000000"/>
              </w:rPr>
              <w:t xml:space="preserve"> non</w:t>
            </w:r>
            <w:r w:rsidR="00BC2139">
              <w:rPr>
                <w:color w:val="000000"/>
              </w:rPr>
              <w:t>-</w:t>
            </w:r>
            <w:r w:rsidRPr="00052BD5">
              <w:rPr>
                <w:color w:val="000000"/>
              </w:rPr>
              <w:t>profit occa</w:t>
            </w:r>
            <w:r w:rsidR="003F3D99">
              <w:rPr>
                <w:color w:val="000000"/>
              </w:rPr>
              <w:t>sion when</w:t>
            </w:r>
            <w:r w:rsidRPr="00052BD5">
              <w:rPr>
                <w:color w:val="000000"/>
              </w:rPr>
              <w:t xml:space="preserve"> children of humble families come and have Christmas for a day. All the clubs get together and set up booths </w:t>
            </w:r>
            <w:r w:rsidR="003F3D99">
              <w:rPr>
                <w:color w:val="000000"/>
              </w:rPr>
              <w:t xml:space="preserve">filled with </w:t>
            </w:r>
            <w:r w:rsidRPr="00052BD5">
              <w:rPr>
                <w:color w:val="000000"/>
              </w:rPr>
              <w:t>games and food for the children to enjoy.</w:t>
            </w:r>
          </w:p>
          <w:p w:rsidR="00CD2A79" w:rsidRPr="00052BD5" w:rsidRDefault="00F8357E" w:rsidP="003F3D99">
            <w:pPr>
              <w:pStyle w:val="Body"/>
              <w:rPr>
                <w:color w:val="000000"/>
              </w:rPr>
            </w:pPr>
            <w:r w:rsidRPr="00052BD5">
              <w:rPr>
                <w:color w:val="000000"/>
                <w:u w:val="single"/>
              </w:rPr>
              <w:t xml:space="preserve">BISA- </w:t>
            </w:r>
            <w:r w:rsidR="003F3D99">
              <w:rPr>
                <w:color w:val="000000"/>
              </w:rPr>
              <w:t>A</w:t>
            </w:r>
            <w:r w:rsidRPr="00052BD5">
              <w:rPr>
                <w:color w:val="000000"/>
              </w:rPr>
              <w:t xml:space="preserve">n event </w:t>
            </w:r>
            <w:r w:rsidR="003F3D99">
              <w:rPr>
                <w:color w:val="000000"/>
              </w:rPr>
              <w:t>when</w:t>
            </w:r>
            <w:r w:rsidRPr="00052BD5">
              <w:rPr>
                <w:color w:val="000000"/>
              </w:rPr>
              <w:t xml:space="preserve"> each language club represents their culture through dances and</w:t>
            </w:r>
            <w:r w:rsidR="003F3D99">
              <w:rPr>
                <w:color w:val="000000"/>
              </w:rPr>
              <w:t>/or</w:t>
            </w:r>
            <w:r w:rsidRPr="00052BD5">
              <w:rPr>
                <w:color w:val="000000"/>
              </w:rPr>
              <w:t xml:space="preserve"> food. Each club sets up a table and presents their country’s typical dishes for people to </w:t>
            </w:r>
            <w:r w:rsidR="003F3D99">
              <w:rPr>
                <w:color w:val="000000"/>
              </w:rPr>
              <w:t>taste</w:t>
            </w:r>
            <w:r w:rsidRPr="00052BD5">
              <w:rPr>
                <w:color w:val="000000"/>
              </w:rPr>
              <w:t>.</w:t>
            </w:r>
          </w:p>
          <w:p w:rsidR="00CD2A79" w:rsidRPr="00052BD5" w:rsidRDefault="00F8357E" w:rsidP="003F3D99">
            <w:pPr>
              <w:pStyle w:val="Body"/>
              <w:rPr>
                <w:color w:val="000000"/>
              </w:rPr>
            </w:pPr>
            <w:r w:rsidRPr="00052BD5">
              <w:rPr>
                <w:color w:val="000000"/>
                <w:u w:val="single"/>
              </w:rPr>
              <w:t xml:space="preserve">Italian Festival- </w:t>
            </w:r>
            <w:r w:rsidR="003F3D99">
              <w:rPr>
                <w:color w:val="000000"/>
              </w:rPr>
              <w:t>H</w:t>
            </w:r>
            <w:r w:rsidRPr="00052BD5">
              <w:rPr>
                <w:color w:val="000000"/>
              </w:rPr>
              <w:t xml:space="preserve">eld at St. Thomas University, </w:t>
            </w:r>
            <w:r w:rsidR="003F3D99">
              <w:rPr>
                <w:color w:val="000000"/>
              </w:rPr>
              <w:t>this festival is a great way to be immersed</w:t>
            </w:r>
            <w:r w:rsidRPr="00052BD5">
              <w:rPr>
                <w:color w:val="000000"/>
              </w:rPr>
              <w:t xml:space="preserve"> into Italian culture and earn volunteer hours. INHS members ar</w:t>
            </w:r>
            <w:r w:rsidR="003F3D99">
              <w:rPr>
                <w:color w:val="000000"/>
              </w:rPr>
              <w:t>e assigned to a booth and help manage</w:t>
            </w:r>
            <w:r w:rsidRPr="00052BD5">
              <w:rPr>
                <w:color w:val="000000"/>
              </w:rPr>
              <w:t xml:space="preserve"> the station. Once they finish, they are free to roam and enjoy tasty Italian food!</w:t>
            </w:r>
          </w:p>
          <w:p w:rsidR="00CD2A79" w:rsidRPr="00052BD5" w:rsidRDefault="00CD2A79">
            <w:pPr>
              <w:pStyle w:val="Body"/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F8357E">
            <w:pPr>
              <w:pStyle w:val="NormalWeb"/>
              <w:spacing w:before="0" w:after="0"/>
              <w:rPr>
                <w:b/>
                <w:bCs/>
                <w:sz w:val="34"/>
                <w:szCs w:val="34"/>
                <w:u w:val="single"/>
              </w:rPr>
            </w:pPr>
            <w:r>
              <w:rPr>
                <w:b/>
                <w:bCs/>
                <w:sz w:val="34"/>
                <w:szCs w:val="34"/>
                <w:u w:val="single"/>
              </w:rPr>
              <w:t>Reasons you should join:</w:t>
            </w:r>
          </w:p>
          <w:p w:rsidR="00CD2A79" w:rsidRDefault="00CD2A79">
            <w:pPr>
              <w:pStyle w:val="NormalWeb"/>
              <w:spacing w:before="0" w:after="0"/>
              <w:rPr>
                <w:b/>
                <w:bCs/>
                <w:sz w:val="34"/>
                <w:szCs w:val="34"/>
              </w:rPr>
            </w:pPr>
          </w:p>
          <w:p w:rsidR="00CD2A79" w:rsidRDefault="00F8357E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L</w:t>
            </w:r>
            <w:r w:rsidR="003F3D99">
              <w:rPr>
                <w:sz w:val="34"/>
                <w:szCs w:val="34"/>
              </w:rPr>
              <w:t>earn more about Italian culture</w:t>
            </w:r>
          </w:p>
          <w:p w:rsidR="00CD2A79" w:rsidRDefault="00F8357E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Make new friends.</w:t>
            </w:r>
          </w:p>
          <w:p w:rsidR="00CD2A79" w:rsidRDefault="00F8357E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Learn how to cook.</w:t>
            </w:r>
          </w:p>
          <w:p w:rsidR="00CD2A79" w:rsidRDefault="003F3D99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>Looks great on c</w:t>
            </w:r>
            <w:r w:rsidR="00F8357E">
              <w:rPr>
                <w:sz w:val="34"/>
                <w:szCs w:val="34"/>
              </w:rPr>
              <w:t xml:space="preserve">ollege </w:t>
            </w:r>
            <w:r>
              <w:rPr>
                <w:sz w:val="34"/>
                <w:szCs w:val="34"/>
              </w:rPr>
              <w:t>a</w:t>
            </w:r>
            <w:r w:rsidR="00F8357E">
              <w:rPr>
                <w:sz w:val="34"/>
                <w:szCs w:val="34"/>
              </w:rPr>
              <w:t>pps.</w:t>
            </w:r>
          </w:p>
          <w:p w:rsidR="00CD2A79" w:rsidRDefault="00F8357E">
            <w:pPr>
              <w:pStyle w:val="NormalWeb"/>
              <w:numPr>
                <w:ilvl w:val="0"/>
                <w:numId w:val="2"/>
              </w:numPr>
              <w:spacing w:before="0" w:after="0"/>
              <w:rPr>
                <w:sz w:val="34"/>
                <w:szCs w:val="34"/>
              </w:rPr>
            </w:pPr>
            <w:r>
              <w:rPr>
                <w:sz w:val="34"/>
                <w:szCs w:val="34"/>
              </w:rPr>
              <w:t xml:space="preserve">To have fun at multiple occasions. </w:t>
            </w:r>
          </w:p>
          <w:p w:rsidR="00CD2A79" w:rsidRPr="00662A02" w:rsidRDefault="00F8357E">
            <w:pPr>
              <w:pStyle w:val="Quote"/>
              <w:shd w:val="clear" w:color="auto" w:fill="FFFFFF"/>
              <w:rPr>
                <w:lang w:val="it-IT"/>
              </w:rPr>
            </w:pPr>
            <w:r w:rsidRPr="00662A02">
              <w:rPr>
                <w:sz w:val="36"/>
                <w:szCs w:val="36"/>
                <w:lang w:val="it-IT"/>
              </w:rPr>
              <w:t>“Fai quello che ami e non lavorerai un solo giorno della tua vita.”</w:t>
            </w:r>
          </w:p>
          <w:p w:rsidR="00CD2A79" w:rsidRDefault="00F8357E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u w:color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u w:color="000000"/>
              </w:rPr>
              <w:t>Why join?</w:t>
            </w:r>
          </w:p>
          <w:p w:rsidR="00CD2A79" w:rsidRDefault="00F8357E" w:rsidP="00BC2139">
            <w:pPr>
              <w:pStyle w:val="Body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color w:val="000000"/>
              </w:rPr>
              <w:t xml:space="preserve">The Italian National Honor Society strives to find interesting ways to </w:t>
            </w:r>
            <w:r w:rsidR="003F3D99">
              <w:rPr>
                <w:color w:val="000000"/>
              </w:rPr>
              <w:t>involve</w:t>
            </w:r>
            <w:r>
              <w:rPr>
                <w:color w:val="000000"/>
              </w:rPr>
              <w:t xml:space="preserve"> all members of the club so that by the end of the year they feel closer to</w:t>
            </w:r>
            <w:r w:rsidR="003F3D99">
              <w:rPr>
                <w:color w:val="000000"/>
              </w:rPr>
              <w:t xml:space="preserve"> both</w:t>
            </w:r>
            <w:r>
              <w:rPr>
                <w:color w:val="000000"/>
              </w:rPr>
              <w:t xml:space="preserve"> the Italian language </w:t>
            </w:r>
            <w:r w:rsidR="003F3D99">
              <w:rPr>
                <w:color w:val="000000"/>
              </w:rPr>
              <w:t xml:space="preserve">and </w:t>
            </w:r>
            <w:r>
              <w:rPr>
                <w:color w:val="000000"/>
              </w:rPr>
              <w:t xml:space="preserve">culture. This club is a great way to make new friends and work to get your inner Italian out. This year, the new officers of 2016-2017 will </w:t>
            </w:r>
            <w:r w:rsidR="003F3D99">
              <w:rPr>
                <w:color w:val="000000"/>
              </w:rPr>
              <w:t>improve</w:t>
            </w:r>
            <w:r>
              <w:rPr>
                <w:color w:val="000000"/>
              </w:rPr>
              <w:t xml:space="preserve"> the society by bringing the members closer and creating new activities never </w:t>
            </w:r>
            <w:r w:rsidR="003F3D99">
              <w:rPr>
                <w:color w:val="000000"/>
              </w:rPr>
              <w:t>done</w:t>
            </w:r>
            <w:r>
              <w:rPr>
                <w:color w:val="000000"/>
              </w:rPr>
              <w:t xml:space="preserve"> before. </w:t>
            </w:r>
            <w:r w:rsidR="00BC2139">
              <w:rPr>
                <w:color w:val="000000"/>
              </w:rPr>
              <w:t>Open</w:t>
            </w:r>
            <w:r>
              <w:rPr>
                <w:color w:val="000000"/>
              </w:rPr>
              <w:t xml:space="preserve"> </w:t>
            </w:r>
            <w:r w:rsidR="00BC2139">
              <w:rPr>
                <w:color w:val="000000"/>
              </w:rPr>
              <w:t>to new ideas</w:t>
            </w:r>
            <w:r>
              <w:rPr>
                <w:color w:val="000000"/>
              </w:rPr>
              <w:t xml:space="preserve">, the club will do </w:t>
            </w:r>
            <w:r w:rsidR="00BC2139">
              <w:rPr>
                <w:color w:val="000000"/>
              </w:rPr>
              <w:t>strives</w:t>
            </w:r>
            <w:r>
              <w:rPr>
                <w:color w:val="000000"/>
              </w:rPr>
              <w:t xml:space="preserve"> to make this year a great one. We can’t forget to mention that we offer service hours, and being in a NHS language club does look pretty good on your college applications! </w:t>
            </w:r>
          </w:p>
          <w:p w:rsidR="00CD2A79" w:rsidRDefault="00CD2A79">
            <w:pPr>
              <w:pStyle w:val="Body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CD2A79"/>
        </w:tc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D2A79" w:rsidRDefault="00F8357E">
            <w:pPr>
              <w:pStyle w:val="Body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noProof/>
                <w:color w:val="000000"/>
              </w:rPr>
              <w:drawing>
                <wp:inline distT="0" distB="0" distL="0" distR="0">
                  <wp:extent cx="2445385" cy="1625083"/>
                  <wp:effectExtent l="0" t="0" r="0" b="0"/>
                  <wp:docPr id="1073741829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9" name="12983868_992838984096974_1222270658422883093_o.jp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5385" cy="162508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i/>
                <w:iCs/>
                <w:color w:val="000000"/>
              </w:rPr>
              <w:t>Serving Tiramisu at BISA 2016</w:t>
            </w:r>
          </w:p>
          <w:p w:rsidR="00CD2A79" w:rsidRDefault="00F8357E">
            <w:pPr>
              <w:pStyle w:val="Body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u w:color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40"/>
                <w:szCs w:val="40"/>
                <w:u w:color="000000"/>
              </w:rPr>
              <w:t>How can I contact you?</w:t>
            </w:r>
          </w:p>
          <w:p w:rsidR="00CD2A79" w:rsidRDefault="00F8357E" w:rsidP="003F3D99">
            <w:pPr>
              <w:pStyle w:val="Body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Go to room 213 during lunch on any Wednesday meeting, or contact us </w:t>
            </w:r>
            <w:r w:rsidR="003F3D99">
              <w:rPr>
                <w:rFonts w:ascii="Times New Roman" w:hAnsi="Times New Roman"/>
                <w:color w:val="000000"/>
              </w:rPr>
              <w:t>via</w:t>
            </w:r>
            <w:r>
              <w:rPr>
                <w:rFonts w:ascii="Times New Roman" w:hAnsi="Times New Roman"/>
                <w:color w:val="000000"/>
              </w:rPr>
              <w:t xml:space="preserve"> email.</w:t>
            </w:r>
          </w:p>
          <w:p w:rsidR="00CD2A79" w:rsidRDefault="00F8357E">
            <w:pPr>
              <w:pStyle w:val="Body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President</w:t>
            </w:r>
            <w:r>
              <w:rPr>
                <w:rFonts w:ascii="Times New Roman" w:hAnsi="Times New Roman"/>
                <w:color w:val="000000"/>
              </w:rPr>
              <w:t>: martinankhurana@gmail.com</w:t>
            </w:r>
          </w:p>
          <w:p w:rsidR="00CD2A79" w:rsidRDefault="00F8357E">
            <w:pPr>
              <w:pStyle w:val="Body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u w:val="single"/>
              </w:rPr>
              <w:t>Vice-president:</w:t>
            </w:r>
            <w:r>
              <w:rPr>
                <w:rFonts w:ascii="Times New Roman" w:hAnsi="Times New Roman"/>
                <w:color w:val="000000"/>
              </w:rPr>
              <w:t xml:space="preserve"> ralemayehu1@gmail.com</w:t>
            </w:r>
          </w:p>
          <w:p w:rsidR="00CD2A79" w:rsidRDefault="00CD2A79">
            <w:pPr>
              <w:pStyle w:val="Body"/>
            </w:pPr>
          </w:p>
          <w:p w:rsidR="00BE671D" w:rsidRDefault="00BE671D" w:rsidP="00BE671D">
            <w:pPr>
              <w:pStyle w:val="Body"/>
              <w:jc w:val="center"/>
              <w:rPr>
                <w:rFonts w:ascii="Bradley Hand ITC TT-Bold" w:hAnsi="Bradley Hand ITC TT-Bold"/>
                <w:sz w:val="44"/>
                <w:szCs w:val="44"/>
              </w:rPr>
            </w:pPr>
          </w:p>
          <w:p w:rsidR="00BE671D" w:rsidRDefault="00BE671D" w:rsidP="00BE671D">
            <w:pPr>
              <w:pStyle w:val="Body"/>
              <w:jc w:val="center"/>
              <w:rPr>
                <w:rFonts w:ascii="Bradley Hand ITC TT-Bold" w:hAnsi="Bradley Hand ITC TT-Bold"/>
                <w:sz w:val="44"/>
                <w:szCs w:val="44"/>
              </w:rPr>
            </w:pPr>
          </w:p>
          <w:p w:rsidR="00CD2A79" w:rsidRDefault="00BE671D" w:rsidP="00BE671D">
            <w:pPr>
              <w:pStyle w:val="Body"/>
              <w:jc w:val="center"/>
            </w:pPr>
            <w:r>
              <w:rPr>
                <w:rFonts w:ascii="Bradley Hand ITC TT-Bold" w:hAnsi="Bradley Hand ITC TT-Bold"/>
                <w:sz w:val="44"/>
                <w:szCs w:val="44"/>
              </w:rPr>
              <w:t>~</w:t>
            </w:r>
            <w:r w:rsidRPr="00BE671D">
              <w:rPr>
                <w:rFonts w:ascii="Bradley Hand ITC TT-Bold" w:hAnsi="Bradley Hand ITC TT-Bold"/>
                <w:color w:val="00B050"/>
                <w:sz w:val="44"/>
                <w:szCs w:val="44"/>
              </w:rPr>
              <w:t>G</w:t>
            </w:r>
            <w:r>
              <w:rPr>
                <w:rFonts w:ascii="Bradley Hand ITC TT-Bold" w:hAnsi="Bradley Hand ITC TT-Bold"/>
                <w:sz w:val="44"/>
                <w:szCs w:val="44"/>
              </w:rPr>
              <w:t>raz</w:t>
            </w:r>
            <w:r w:rsidRPr="00BE671D">
              <w:rPr>
                <w:rFonts w:ascii="Bradley Hand ITC TT-Bold" w:hAnsi="Bradley Hand ITC TT-Bold"/>
                <w:color w:val="FF0000"/>
                <w:sz w:val="44"/>
                <w:szCs w:val="44"/>
              </w:rPr>
              <w:t>ie</w:t>
            </w:r>
            <w:r>
              <w:rPr>
                <w:rFonts w:ascii="Bradley Hand ITC TT-Bold" w:hAnsi="Bradley Hand ITC TT-Bold"/>
                <w:sz w:val="44"/>
                <w:szCs w:val="44"/>
              </w:rPr>
              <w:t>~</w:t>
            </w:r>
          </w:p>
        </w:tc>
      </w:tr>
    </w:tbl>
    <w:p w:rsidR="00CD2A79" w:rsidRDefault="00CD2A79">
      <w:pPr>
        <w:pStyle w:val="NoSpacing"/>
        <w:widowControl w:val="0"/>
        <w:jc w:val="center"/>
      </w:pPr>
    </w:p>
    <w:sectPr w:rsidR="00CD2A79">
      <w:headerReference w:type="default" r:id="rId12"/>
      <w:footerReference w:type="default" r:id="rId13"/>
      <w:pgSz w:w="15840" w:h="12240" w:orient="landscape"/>
      <w:pgMar w:top="720" w:right="720" w:bottom="432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D08" w:rsidRDefault="00CF6D08">
      <w:r>
        <w:separator/>
      </w:r>
    </w:p>
  </w:endnote>
  <w:endnote w:type="continuationSeparator" w:id="0">
    <w:p w:rsidR="00CF6D08" w:rsidRDefault="00CF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 TT-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A79" w:rsidRDefault="00CD2A79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D08" w:rsidRDefault="00CF6D08">
      <w:r>
        <w:separator/>
      </w:r>
    </w:p>
  </w:footnote>
  <w:footnote w:type="continuationSeparator" w:id="0">
    <w:p w:rsidR="00CF6D08" w:rsidRDefault="00CF6D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A79" w:rsidRDefault="00CD2A79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600pt;height:600pt;visibility:visible" o:bullet="t">
        <v:imagedata r:id="rId1" o:title="image2"/>
      </v:shape>
    </w:pict>
  </w:numPicBullet>
  <w:numPicBullet w:numPicBulletId="1">
    <w:pict>
      <v:shape id="_x0000_i1029" type="#_x0000_t75" style="width:4in;height:273pt;visibility:visible" o:bullet="t">
        <v:imagedata r:id="rId2" o:title="image3"/>
      </v:shape>
    </w:pict>
  </w:numPicBullet>
  <w:abstractNum w:abstractNumId="0">
    <w:nsid w:val="03933C4F"/>
    <w:multiLevelType w:val="hybridMultilevel"/>
    <w:tmpl w:val="DFDEE954"/>
    <w:lvl w:ilvl="0" w:tplc="F47CCC40">
      <w:start w:val="1"/>
      <w:numFmt w:val="bullet"/>
      <w:suff w:val="nothing"/>
      <w:lvlText w:val="•"/>
      <w:lvlPicBulletId w:val="0"/>
      <w:lvlJc w:val="left"/>
      <w:pPr>
        <w:tabs>
          <w:tab w:val="left" w:pos="720"/>
        </w:tabs>
        <w:ind w:left="637" w:hanging="27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8AFF98">
      <w:start w:val="1"/>
      <w:numFmt w:val="bullet"/>
      <w:lvlText w:val="o"/>
      <w:lvlJc w:val="left"/>
      <w:pPr>
        <w:tabs>
          <w:tab w:val="left" w:pos="720"/>
        </w:tabs>
        <w:ind w:left="135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58D54A">
      <w:start w:val="1"/>
      <w:numFmt w:val="bullet"/>
      <w:lvlText w:val="▪"/>
      <w:lvlJc w:val="left"/>
      <w:pPr>
        <w:tabs>
          <w:tab w:val="left" w:pos="720"/>
        </w:tabs>
        <w:ind w:left="207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03E05B0">
      <w:start w:val="1"/>
      <w:numFmt w:val="bullet"/>
      <w:lvlText w:val="▪"/>
      <w:lvlJc w:val="left"/>
      <w:pPr>
        <w:tabs>
          <w:tab w:val="left" w:pos="720"/>
        </w:tabs>
        <w:ind w:left="279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CF07A96">
      <w:start w:val="1"/>
      <w:numFmt w:val="bullet"/>
      <w:lvlText w:val="▪"/>
      <w:lvlJc w:val="left"/>
      <w:pPr>
        <w:tabs>
          <w:tab w:val="left" w:pos="720"/>
        </w:tabs>
        <w:ind w:left="351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8E151A">
      <w:start w:val="1"/>
      <w:numFmt w:val="bullet"/>
      <w:lvlText w:val="▪"/>
      <w:lvlJc w:val="left"/>
      <w:pPr>
        <w:tabs>
          <w:tab w:val="left" w:pos="720"/>
        </w:tabs>
        <w:ind w:left="423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F9061D2">
      <w:start w:val="1"/>
      <w:numFmt w:val="bullet"/>
      <w:lvlText w:val="▪"/>
      <w:lvlJc w:val="left"/>
      <w:pPr>
        <w:tabs>
          <w:tab w:val="left" w:pos="720"/>
        </w:tabs>
        <w:ind w:left="495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A8693B2">
      <w:start w:val="1"/>
      <w:numFmt w:val="bullet"/>
      <w:lvlText w:val="▪"/>
      <w:lvlJc w:val="left"/>
      <w:pPr>
        <w:tabs>
          <w:tab w:val="left" w:pos="720"/>
        </w:tabs>
        <w:ind w:left="567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B42ADF4">
      <w:start w:val="1"/>
      <w:numFmt w:val="bullet"/>
      <w:lvlText w:val="▪"/>
      <w:lvlJc w:val="left"/>
      <w:pPr>
        <w:tabs>
          <w:tab w:val="left" w:pos="720"/>
        </w:tabs>
        <w:ind w:left="6397" w:hanging="27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DE25E4"/>
    <w:multiLevelType w:val="hybridMultilevel"/>
    <w:tmpl w:val="CFBC16D4"/>
    <w:lvl w:ilvl="0" w:tplc="3230E8F4">
      <w:start w:val="1"/>
      <w:numFmt w:val="bullet"/>
      <w:suff w:val="nothing"/>
      <w:lvlText w:val="•"/>
      <w:lvlPicBulletId w:val="1"/>
      <w:lvlJc w:val="left"/>
      <w:pPr>
        <w:tabs>
          <w:tab w:val="left" w:pos="72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5080154">
      <w:start w:val="1"/>
      <w:numFmt w:val="bullet"/>
      <w:lvlText w:val="o"/>
      <w:lvlJc w:val="left"/>
      <w:pPr>
        <w:tabs>
          <w:tab w:val="left" w:pos="720"/>
        </w:tabs>
        <w:ind w:left="151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D1ACD60">
      <w:start w:val="1"/>
      <w:numFmt w:val="bullet"/>
      <w:lvlText w:val="▪"/>
      <w:lvlJc w:val="left"/>
      <w:pPr>
        <w:tabs>
          <w:tab w:val="left" w:pos="720"/>
        </w:tabs>
        <w:ind w:left="223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DB4F0F6">
      <w:start w:val="1"/>
      <w:numFmt w:val="bullet"/>
      <w:lvlText w:val="▪"/>
      <w:lvlJc w:val="left"/>
      <w:pPr>
        <w:tabs>
          <w:tab w:val="left" w:pos="720"/>
        </w:tabs>
        <w:ind w:left="295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1BC15FC">
      <w:start w:val="1"/>
      <w:numFmt w:val="bullet"/>
      <w:lvlText w:val="▪"/>
      <w:lvlJc w:val="left"/>
      <w:pPr>
        <w:tabs>
          <w:tab w:val="left" w:pos="720"/>
        </w:tabs>
        <w:ind w:left="367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F85ACE">
      <w:start w:val="1"/>
      <w:numFmt w:val="bullet"/>
      <w:lvlText w:val="▪"/>
      <w:lvlJc w:val="left"/>
      <w:pPr>
        <w:tabs>
          <w:tab w:val="left" w:pos="720"/>
        </w:tabs>
        <w:ind w:left="439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256E326">
      <w:start w:val="1"/>
      <w:numFmt w:val="bullet"/>
      <w:lvlText w:val="▪"/>
      <w:lvlJc w:val="left"/>
      <w:pPr>
        <w:tabs>
          <w:tab w:val="left" w:pos="720"/>
        </w:tabs>
        <w:ind w:left="511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FCE8AA0">
      <w:start w:val="1"/>
      <w:numFmt w:val="bullet"/>
      <w:lvlText w:val="▪"/>
      <w:lvlJc w:val="left"/>
      <w:pPr>
        <w:tabs>
          <w:tab w:val="left" w:pos="720"/>
        </w:tabs>
        <w:ind w:left="583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C14FED6">
      <w:start w:val="1"/>
      <w:numFmt w:val="bullet"/>
      <w:lvlText w:val="▪"/>
      <w:lvlJc w:val="left"/>
      <w:pPr>
        <w:tabs>
          <w:tab w:val="left" w:pos="720"/>
        </w:tabs>
        <w:ind w:left="6557" w:hanging="43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79"/>
    <w:rsid w:val="00052BD5"/>
    <w:rsid w:val="00294AED"/>
    <w:rsid w:val="003F3D99"/>
    <w:rsid w:val="005573F5"/>
    <w:rsid w:val="00662A02"/>
    <w:rsid w:val="00BC2139"/>
    <w:rsid w:val="00BE671D"/>
    <w:rsid w:val="00CD2A79"/>
    <w:rsid w:val="00CF6D08"/>
    <w:rsid w:val="00F8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EB8A29-1559-4F95-8C09-E996C861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paragraph" w:styleId="Heading2">
    <w:name w:val="heading 2"/>
    <w:next w:val="Body"/>
    <w:pPr>
      <w:keepNext/>
      <w:keepLines/>
      <w:spacing w:before="360" w:after="120"/>
      <w:outlineLvl w:val="1"/>
    </w:pPr>
    <w:rPr>
      <w:rFonts w:ascii="Calibri" w:eastAsia="Calibri" w:hAnsi="Calibri" w:cs="Calibri"/>
      <w:b/>
      <w:bCs/>
      <w:color w:val="352F25"/>
      <w:sz w:val="24"/>
      <w:szCs w:val="24"/>
      <w:u w:color="352F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88" w:lineRule="auto"/>
    </w:pPr>
    <w:rPr>
      <w:rFonts w:ascii="Cambria" w:eastAsia="Cambria" w:hAnsi="Cambria" w:cs="Cambria"/>
      <w:color w:val="4D4436"/>
      <w:u w:color="4D4436"/>
    </w:rPr>
  </w:style>
  <w:style w:type="paragraph" w:customStyle="1" w:styleId="Heading">
    <w:name w:val="Heading"/>
    <w:next w:val="Body"/>
    <w:pPr>
      <w:keepNext/>
      <w:keepLines/>
      <w:spacing w:before="200" w:line="216" w:lineRule="auto"/>
      <w:outlineLvl w:val="0"/>
    </w:pPr>
    <w:rPr>
      <w:rFonts w:ascii="Calibri" w:eastAsia="Calibri" w:hAnsi="Calibri" w:cs="Calibri"/>
      <w:b/>
      <w:bCs/>
      <w:color w:val="027E6F"/>
      <w:sz w:val="42"/>
      <w:szCs w:val="42"/>
      <w:u w:color="027E6F"/>
    </w:rPr>
  </w:style>
  <w:style w:type="paragraph" w:customStyle="1" w:styleId="Company">
    <w:name w:val="Company"/>
    <w:rPr>
      <w:rFonts w:ascii="Calibri" w:eastAsia="Calibri" w:hAnsi="Calibri" w:cs="Calibri"/>
      <w:b/>
      <w:bCs/>
      <w:caps/>
      <w:color w:val="000000"/>
      <w:u w:color="000000"/>
    </w:rPr>
  </w:style>
  <w:style w:type="paragraph" w:styleId="Footer">
    <w:name w:val="footer"/>
    <w:pPr>
      <w:tabs>
        <w:tab w:val="center" w:pos="4680"/>
        <w:tab w:val="right" w:pos="9360"/>
      </w:tabs>
      <w:spacing w:line="276" w:lineRule="auto"/>
    </w:pPr>
    <w:rPr>
      <w:rFonts w:ascii="Cambria" w:eastAsia="Cambria" w:hAnsi="Cambria" w:cs="Cambria"/>
      <w:color w:val="000000"/>
      <w:sz w:val="17"/>
      <w:szCs w:val="17"/>
      <w:u w:color="000000"/>
    </w:rPr>
  </w:style>
  <w:style w:type="paragraph" w:styleId="Title">
    <w:name w:val="Title"/>
    <w:next w:val="Body"/>
    <w:pPr>
      <w:spacing w:before="320" w:line="204" w:lineRule="auto"/>
      <w:ind w:left="288" w:right="288"/>
    </w:pPr>
    <w:rPr>
      <w:rFonts w:ascii="Calibri" w:eastAsia="Calibri" w:hAnsi="Calibri" w:cs="Calibri"/>
      <w:b/>
      <w:bCs/>
      <w:caps/>
      <w:color w:val="000000"/>
      <w:kern w:val="28"/>
      <w:sz w:val="56"/>
      <w:szCs w:val="56"/>
      <w:u w:color="000000"/>
    </w:rPr>
  </w:style>
  <w:style w:type="paragraph" w:styleId="Subtitle">
    <w:name w:val="Subtitle"/>
    <w:next w:val="Body"/>
    <w:pPr>
      <w:spacing w:after="360" w:line="264" w:lineRule="auto"/>
      <w:ind w:left="288" w:right="288"/>
    </w:pPr>
    <w:rPr>
      <w:rFonts w:ascii="Cambria" w:eastAsia="Cambria" w:hAnsi="Cambria" w:cs="Cambria"/>
      <w:i/>
      <w:iCs/>
      <w:color w:val="000000"/>
      <w:sz w:val="26"/>
      <w:szCs w:val="26"/>
      <w:u w:color="000000"/>
    </w:rPr>
  </w:style>
  <w:style w:type="paragraph" w:styleId="NoSpacing">
    <w:name w:val="No Spacing"/>
    <w:rPr>
      <w:rFonts w:ascii="Cambria" w:eastAsia="Cambria" w:hAnsi="Cambria" w:cs="Cambria"/>
      <w:color w:val="000000"/>
      <w:u w:color="000000"/>
    </w:rPr>
  </w:style>
  <w:style w:type="paragraph" w:styleId="Normal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Quote">
    <w:name w:val="Quote"/>
    <w:next w:val="Body"/>
    <w:pPr>
      <w:pBdr>
        <w:top w:val="single" w:sz="4" w:space="0" w:color="027E6F"/>
        <w:bottom w:val="single" w:sz="4" w:space="0" w:color="027E6F"/>
      </w:pBdr>
      <w:spacing w:before="360" w:after="360"/>
      <w:jc w:val="center"/>
    </w:pPr>
    <w:rPr>
      <w:rFonts w:ascii="Cambria" w:eastAsia="Cambria" w:hAnsi="Cambria" w:cs="Cambria"/>
      <w:i/>
      <w:iCs/>
      <w:color w:val="009900"/>
      <w:sz w:val="30"/>
      <w:szCs w:val="30"/>
      <w:u w:color="0099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Small Business Set">
  <a:themeElements>
    <a:clrScheme name="Small Business Set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3A996"/>
      </a:accent1>
      <a:accent2>
        <a:srgbClr val="B33536"/>
      </a:accent2>
      <a:accent3>
        <a:srgbClr val="E8C94B"/>
      </a:accent3>
      <a:accent4>
        <a:srgbClr val="2682A6"/>
      </a:accent4>
      <a:accent5>
        <a:srgbClr val="F08A42"/>
      </a:accent5>
      <a:accent6>
        <a:srgbClr val="6A5178"/>
      </a:accent6>
      <a:hlink>
        <a:srgbClr val="0000FF"/>
      </a:hlink>
      <a:folHlink>
        <a:srgbClr val="FF00FF"/>
      </a:folHlink>
    </a:clrScheme>
    <a:fontScheme name="Small Business Set">
      <a:majorFont>
        <a:latin typeface="Calibri"/>
        <a:ea typeface="Calibri"/>
        <a:cs typeface="Calibri"/>
      </a:majorFont>
      <a:minorFont>
        <a:latin typeface="Cambria"/>
        <a:ea typeface="Cambria"/>
        <a:cs typeface="Cambria"/>
      </a:minorFont>
    </a:fontScheme>
    <a:fmtScheme name="Small Business Se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1700"/>
          </a:spcBef>
          <a:spcAft>
            <a:spcPts val="0"/>
          </a:spcAft>
          <a:buClrTx/>
          <a:buSzTx/>
          <a:buFontTx/>
          <a:buNone/>
          <a:tabLst/>
          <a:defRPr kumimoji="0" sz="800" b="0" i="1" u="none" strike="noStrike" cap="none" spc="0" normalizeH="0" baseline="0">
            <a:ln>
              <a:noFill/>
            </a:ln>
            <a:solidFill>
              <a:srgbClr val="4D4436"/>
            </a:solidFill>
            <a:effectLst/>
            <a:uFill>
              <a:solidFill>
                <a:srgbClr val="4D4436"/>
              </a:solidFill>
            </a:uFill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Alemayehu, Rebecca</dc:creator>
  <cp:lastModifiedBy>Khurana, Martina</cp:lastModifiedBy>
  <cp:revision>2</cp:revision>
  <cp:lastPrinted>2016-06-09T20:26:00Z</cp:lastPrinted>
  <dcterms:created xsi:type="dcterms:W3CDTF">2017-01-11T20:58:00Z</dcterms:created>
  <dcterms:modified xsi:type="dcterms:W3CDTF">2017-01-11T20:58:00Z</dcterms:modified>
</cp:coreProperties>
</file>